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right="86" w:firstLine="142"/>
        <w:jc w:val="right"/>
      </w:pPr>
      <w:r>
        <w:rPr>
          <w:rFonts w:ascii="Times New Roman" w:eastAsia="Times New Roman" w:hAnsi="Times New Roman" w:cs="Times New Roman"/>
        </w:rPr>
        <w:t>Дело № 1-6</w:t>
      </w:r>
      <w:r>
        <w:rPr>
          <w:rFonts w:ascii="Times New Roman" w:eastAsia="Times New Roman" w:hAnsi="Times New Roman" w:cs="Times New Roman"/>
        </w:rPr>
        <w:t>-20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widowControl w:val="0"/>
        <w:spacing w:before="0" w:after="0"/>
        <w:ind w:firstLine="50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p>
      <w:pPr>
        <w:widowControl w:val="0"/>
        <w:spacing w:before="0" w:after="0"/>
        <w:ind w:firstLine="50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 прекращении уголовного дела</w:t>
      </w:r>
    </w:p>
    <w:p>
      <w:pPr>
        <w:widowControl w:val="0"/>
        <w:spacing w:before="0" w:after="0"/>
        <w:ind w:firstLine="502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Р.В. Голованюк,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И.Р.,</w:t>
      </w: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</w:t>
      </w:r>
      <w:r>
        <w:rPr>
          <w:rFonts w:ascii="Times New Roman" w:eastAsia="Times New Roman" w:hAnsi="Times New Roman" w:cs="Times New Roman"/>
          <w:sz w:val="28"/>
          <w:szCs w:val="28"/>
        </w:rPr>
        <w:t>Воробьевой Т.О.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-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Кривули Е.Ю.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Шагина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Шагина </w:t>
      </w:r>
      <w:r>
        <w:rPr>
          <w:rStyle w:val="cat-UserDefinedgrp-21rplc-11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военнообязанно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не </w:t>
      </w:r>
      <w:r>
        <w:rPr>
          <w:rFonts w:ascii="Times New Roman" w:eastAsia="Times New Roman" w:hAnsi="Times New Roman" w:cs="Times New Roman"/>
          <w:sz w:val="28"/>
          <w:szCs w:val="28"/>
        </w:rPr>
        <w:t>имеющего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ч. 1 ст. 1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РФ (далее УК РФ),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Шагин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 причинил средней тяжести вред здоровью, не опасный для жизни человека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не повлекш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последствий, указанных в статье 111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>, но вызвавш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длительное расстройство здоровья </w:t>
      </w:r>
      <w:r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24.11.2022 с 04</w:t>
      </w:r>
      <w:r>
        <w:rPr>
          <w:rFonts w:ascii="Times New Roman" w:eastAsia="Times New Roman" w:hAnsi="Times New Roman" w:cs="Times New Roman"/>
          <w:sz w:val="28"/>
          <w:szCs w:val="28"/>
        </w:rPr>
        <w:t>-56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05</w:t>
      </w:r>
      <w:r>
        <w:rPr>
          <w:rFonts w:ascii="Times New Roman" w:eastAsia="Times New Roman" w:hAnsi="Times New Roman" w:cs="Times New Roman"/>
          <w:sz w:val="28"/>
          <w:szCs w:val="28"/>
        </w:rPr>
        <w:t>-10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Шагин А.В. </w:t>
      </w:r>
      <w:r>
        <w:rPr>
          <w:rFonts w:ascii="Times New Roman" w:eastAsia="Times New Roman" w:hAnsi="Times New Roman" w:cs="Times New Roman"/>
          <w:sz w:val="28"/>
          <w:szCs w:val="28"/>
        </w:rPr>
        <w:t>будучи в состоянии алкогольного опьянения, находясь в квартире №</w:t>
      </w:r>
      <w:r>
        <w:rPr>
          <w:rStyle w:val="cat-UserDefinedgrp-27rplc-2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ссоры на почве личных неприязненных отношений со своим отцом </w:t>
      </w:r>
      <w:r>
        <w:rPr>
          <w:rStyle w:val="cat-UserDefinedgrp-2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умышленно, с целью причинения вреда здоровью последнему, осознавая противоправный характер своих действий, имея возможность отказаться от совершения преступления, но напротив желая этого, нанес не менее пяти ударов кулаком в область лица </w:t>
      </w:r>
      <w:r>
        <w:rPr>
          <w:rStyle w:val="cat-UserDefinedgrp-25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от чего последний испытал физическую боль. В результате преступных действий Шагин А.В. причинил </w:t>
      </w:r>
      <w:r>
        <w:rPr>
          <w:rStyle w:val="cat-UserDefinedgrp-2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 телесные повреждения в виде кровоподтека правой окологлазничной области, век правого глаза, контузии правого глаза, которые не причинили вред здоровью, в виде закрытого перелома правой скуловой кости, который относится к повреждению, повлекшему за собой средней тяжести вред здоровью по признаку временного нарушения функций органов и (или) систем продолжительностью свыше трех недель (более 21 дня).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Шагин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предъявленным обвинением полностью 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поддержал ходатайство о постановлении приговора без проведения судебного разбирательства. Данное ходатайство заявлено добровольно и после проведения консультаций с защитником, он осознает характер и последствия заявленного ходатайства.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Шагина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примирением сторон, претензий не имеет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извинился,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его простил, </w:t>
      </w:r>
      <w:r>
        <w:rPr>
          <w:rFonts w:ascii="Times New Roman" w:eastAsia="Times New Roman" w:hAnsi="Times New Roman" w:cs="Times New Roman"/>
          <w:sz w:val="28"/>
          <w:szCs w:val="28"/>
        </w:rPr>
        <w:t>ущерб возмещен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>Шагин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прекращение уголовного дела в связи с примирением сторон</w:t>
      </w:r>
      <w:r>
        <w:rPr>
          <w:rFonts w:ascii="Times New Roman" w:eastAsia="Times New Roman" w:hAnsi="Times New Roman" w:cs="Times New Roman"/>
          <w:sz w:val="28"/>
          <w:szCs w:val="28"/>
        </w:rPr>
        <w:t>, он извинился перед потерпевшим, раскаивается, больше такого не повториться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считает, что ходатайство подлежит удовлетворению.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</w:t>
      </w:r>
      <w:r>
        <w:rPr>
          <w:rFonts w:ascii="Times New Roman" w:eastAsia="Times New Roman" w:hAnsi="Times New Roman" w:cs="Times New Roman"/>
          <w:sz w:val="28"/>
          <w:szCs w:val="28"/>
        </w:rPr>
        <w:t>полагала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 в связи с примирени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подлежащим удовлетворению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учетом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подсудимого, являющихся отцом и сыном, тяжести совершенного преступления и его моральной состав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яющей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Шагина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 1 ст. 112 УК РФ -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 25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Уголовно-процессуального кодекса РФ (далее УПК РФ)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если это лицо примирилось с потерпевшим и загладило причиненный ему вред, в случаях, предусмотренных ст. 76 УК РФ.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 учитывая ходатайство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мнение </w:t>
      </w:r>
      <w:r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>то обстоятельство, что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судим, совершил преступление, относящееся к преступлениям небольшой тяжести,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удовлетворительно</w:t>
      </w:r>
      <w:r>
        <w:rPr>
          <w:rFonts w:ascii="Times New Roman" w:eastAsia="Times New Roman" w:hAnsi="Times New Roman" w:cs="Times New Roman"/>
          <w:sz w:val="28"/>
          <w:szCs w:val="28"/>
        </w:rPr>
        <w:t>, на учетах в специализированных кабинетах не состоит,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возместил ущерб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способствовал раскрытию преступления, не смотря на позицию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обвинителя,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возможным прекратить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Шагина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25, 254-256 УПК РФ, мировой судья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по обвинению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Шагина </w:t>
      </w:r>
      <w:r>
        <w:rPr>
          <w:rStyle w:val="cat-UserDefinedgrp-21rplc-38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ч. 1 ст. 1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прекратить в связи с примирением сторон.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</w:t>
      </w:r>
      <w:r>
        <w:rPr>
          <w:rFonts w:ascii="Times New Roman" w:eastAsia="Times New Roman" w:hAnsi="Times New Roman" w:cs="Times New Roman"/>
          <w:sz w:val="28"/>
          <w:szCs w:val="28"/>
        </w:rPr>
        <w:t>пресечения Шагину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>подписки о невыезде и надлежащем поведении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вступления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отменить.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- Югры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пятнадцати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десяти суток, через мирового судью, вынесшего постановление. </w:t>
      </w:r>
    </w:p>
    <w:p>
      <w:pPr>
        <w:widowControl w:val="0"/>
        <w:spacing w:before="0" w:after="0"/>
        <w:ind w:firstLine="50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50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50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Р.В. Голованюк</w:t>
      </w:r>
    </w:p>
    <w:p>
      <w:pPr>
        <w:widowControl w:val="0"/>
        <w:spacing w:before="0" w:after="0"/>
        <w:jc w:val="both"/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fldChar w:fldCharType="end"/>
    </w:r>
  </w:p>
  <w:p>
    <w:pPr>
      <w:widowControl w:val="0"/>
      <w:spacing w:before="0" w:after="0"/>
      <w:ind w:right="360"/>
      <w:rPr>
        <w:sz w:val="20"/>
        <w:szCs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ExternalSystemDefinedgrp-20rplc-12">
    <w:name w:val="cat-ExternalSystemDefined grp-20 rplc-12"/>
    <w:basedOn w:val="DefaultParagraphFont"/>
  </w:style>
  <w:style w:type="character" w:customStyle="1" w:styleId="cat-PassportDatagrp-19rplc-13">
    <w:name w:val="cat-PassportData grp-19 rplc-13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6rplc-23">
    <w:name w:val="cat-UserDefined grp-26 rplc-23"/>
    <w:basedOn w:val="DefaultParagraphFont"/>
  </w:style>
  <w:style w:type="character" w:customStyle="1" w:styleId="cat-UserDefinedgrp-25rplc-25">
    <w:name w:val="cat-UserDefined grp-25 rplc-25"/>
    <w:basedOn w:val="DefaultParagraphFont"/>
  </w:style>
  <w:style w:type="character" w:customStyle="1" w:styleId="cat-UserDefinedgrp-25rplc-28">
    <w:name w:val="cat-UserDefined grp-25 rplc-28"/>
    <w:basedOn w:val="DefaultParagraphFont"/>
  </w:style>
  <w:style w:type="character" w:customStyle="1" w:styleId="cat-UserDefinedgrp-21rplc-38">
    <w:name w:val="cat-UserDefined grp-21 rplc-38"/>
    <w:basedOn w:val="DefaultParagraphFont"/>
  </w:style>
  <w:style w:type="character" w:customStyle="1" w:styleId="cat-UserDefinedgrp-28rplc-42">
    <w:name w:val="cat-UserDefined grp-2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